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DCA5C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附件7</w:t>
      </w:r>
    </w:p>
    <w:p w14:paraId="46DD0182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336AC36F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6DE57C4E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普通生物学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（一）</w:t>
      </w:r>
    </w:p>
    <w:p w14:paraId="0325C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776D2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7B68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《普通生物学</w:t>
      </w:r>
      <w:r>
        <w:rPr>
          <w:rFonts w:hint="eastAsia" w:ascii="宋体" w:hAnsi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》是生态学（学术型）硕士生的入学专业考试科目之一，主要考察考生掌握生物学的基本理论、基本知识和基本方法的掌握程度。</w:t>
      </w:r>
    </w:p>
    <w:p w14:paraId="39C07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1A18A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全日制攻读硕士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学位研究生入学考试《普通生物学</w:t>
      </w:r>
      <w:r>
        <w:rPr>
          <w:rFonts w:hint="eastAsia" w:ascii="宋体" w:hAnsi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》科目考试内容包括普通生物学基础课程的主要知识点和知识要素，要求考生系统掌握普通生物学的基本知识、基础理论和基本方法，并能运用普通生物学的相关理论和方法分析、解决实践中的专业问题。</w:t>
      </w:r>
    </w:p>
    <w:p w14:paraId="611AF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71DCD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第一章 细胞与细胞工程</w:t>
      </w:r>
    </w:p>
    <w:p w14:paraId="7B781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绪论：生物界与生物学</w:t>
      </w:r>
    </w:p>
    <w:p w14:paraId="46A4B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生命的化学基础</w:t>
      </w:r>
    </w:p>
    <w:p w14:paraId="05D3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细胞的基本形态结构与功能</w:t>
      </w:r>
    </w:p>
    <w:p w14:paraId="5C179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 细胞代谢</w:t>
      </w:r>
    </w:p>
    <w:p w14:paraId="67E13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 细胞的分裂和分化</w:t>
      </w:r>
    </w:p>
    <w:p w14:paraId="32A0E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 动物细胞工程</w:t>
      </w:r>
    </w:p>
    <w:p w14:paraId="7980E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 植物细胞工程</w:t>
      </w:r>
    </w:p>
    <w:p w14:paraId="362CE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第二章 动物的形态与功能</w:t>
      </w:r>
    </w:p>
    <w:p w14:paraId="2891E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高等动物的结构与功能</w:t>
      </w:r>
    </w:p>
    <w:p w14:paraId="7179B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营养与消化</w:t>
      </w:r>
    </w:p>
    <w:p w14:paraId="5B563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血液与循环</w:t>
      </w:r>
    </w:p>
    <w:p w14:paraId="17CE3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 呼吸：气体交换</w:t>
      </w:r>
    </w:p>
    <w:p w14:paraId="1BAC9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 内环境的控制</w:t>
      </w:r>
    </w:p>
    <w:p w14:paraId="0891C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 免疫系统与免疫功能</w:t>
      </w:r>
    </w:p>
    <w:p w14:paraId="71951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 内分泌系统与化学调节---体液调节</w:t>
      </w:r>
    </w:p>
    <w:p w14:paraId="29B3C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八 神经系统与神经调节</w:t>
      </w:r>
    </w:p>
    <w:p w14:paraId="16A09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九 感觉器官与感觉</w:t>
      </w:r>
    </w:p>
    <w:p w14:paraId="35A07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十 动物如何运动</w:t>
      </w:r>
    </w:p>
    <w:p w14:paraId="55F03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十一 生殖与胚胎发育</w:t>
      </w:r>
    </w:p>
    <w:p w14:paraId="5FB1E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第三章 植物的形态与功能</w:t>
      </w:r>
    </w:p>
    <w:p w14:paraId="23D15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植物的结构、生殖和发育</w:t>
      </w:r>
    </w:p>
    <w:p w14:paraId="45694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植物的营养</w:t>
      </w:r>
    </w:p>
    <w:p w14:paraId="2D418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植物的调控系统</w:t>
      </w:r>
    </w:p>
    <w:p w14:paraId="58A1D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第四章 遗传与变异</w:t>
      </w:r>
    </w:p>
    <w:p w14:paraId="372C8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遗传的基本规律</w:t>
      </w:r>
    </w:p>
    <w:p w14:paraId="7CA3C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基因的分子生物学</w:t>
      </w:r>
    </w:p>
    <w:p w14:paraId="462DE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基因表达调控</w:t>
      </w:r>
    </w:p>
    <w:p w14:paraId="21CA0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 重组DNA技术</w:t>
      </w:r>
    </w:p>
    <w:p w14:paraId="1ACEA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 人类基因组</w:t>
      </w:r>
    </w:p>
    <w:p w14:paraId="6F2D5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 基因工程的产生与应用</w:t>
      </w:r>
    </w:p>
    <w:p w14:paraId="4BABB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第五章 生物进化</w:t>
      </w:r>
    </w:p>
    <w:p w14:paraId="158EC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达尔文学说与微观进化</w:t>
      </w:r>
    </w:p>
    <w:p w14:paraId="678E8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物种形成</w:t>
      </w:r>
    </w:p>
    <w:p w14:paraId="25690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宏观进化与系统发育</w:t>
      </w:r>
    </w:p>
    <w:p w14:paraId="76EE7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第六章 生物多样性的进化</w:t>
      </w:r>
    </w:p>
    <w:p w14:paraId="3186B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生命起源及原核和原生生物多样性的进化</w:t>
      </w:r>
    </w:p>
    <w:p w14:paraId="107C7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植物和真菌多样性的进化</w:t>
      </w:r>
    </w:p>
    <w:p w14:paraId="02997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动物多样性的进化</w:t>
      </w:r>
    </w:p>
    <w:p w14:paraId="2BA37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 人类的进化</w:t>
      </w:r>
    </w:p>
    <w:p w14:paraId="44CD1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第七章 生态学与动物行为</w:t>
      </w:r>
    </w:p>
    <w:p w14:paraId="437D0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生物与环境</w:t>
      </w:r>
    </w:p>
    <w:p w14:paraId="6AE81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种群的结构、动态与数量调控</w:t>
      </w:r>
    </w:p>
    <w:p w14:paraId="28A42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群落的结构、类型及演替</w:t>
      </w:r>
    </w:p>
    <w:p w14:paraId="2568D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 生态系统及其功能</w:t>
      </w:r>
    </w:p>
    <w:p w14:paraId="1F3BC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 动物的行为</w:t>
      </w:r>
    </w:p>
    <w:p w14:paraId="01C87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第八章 生态平衡与环境保护</w:t>
      </w:r>
    </w:p>
    <w:p w14:paraId="24481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生态平衡的概念</w:t>
      </w:r>
    </w:p>
    <w:p w14:paraId="271B4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生态平衡的自我调节</w:t>
      </w:r>
    </w:p>
    <w:p w14:paraId="32204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生态平衡的破坏</w:t>
      </w:r>
    </w:p>
    <w:p w14:paraId="154CD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 生态平衡重建的困难性</w:t>
      </w:r>
    </w:p>
    <w:p w14:paraId="6F48D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 污染</w:t>
      </w:r>
    </w:p>
    <w:p w14:paraId="001F5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 世界环境问题现状</w:t>
      </w:r>
    </w:p>
    <w:p w14:paraId="39EF0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 我国环境问题现状</w:t>
      </w:r>
    </w:p>
    <w:p w14:paraId="535C1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第九章 生物多样性与保护生物学</w:t>
      </w:r>
    </w:p>
    <w:p w14:paraId="06EB1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 生物多样性概念</w:t>
      </w:r>
    </w:p>
    <w:p w14:paraId="70B3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 生物多样性价值</w:t>
      </w:r>
    </w:p>
    <w:p w14:paraId="185A2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 生物多样性的危及及其根源</w:t>
      </w:r>
    </w:p>
    <w:p w14:paraId="7D7A9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 生物多样性的保护途径</w:t>
      </w:r>
    </w:p>
    <w:p w14:paraId="09AB5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4866E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（一）试卷成绩及考试时间</w:t>
      </w:r>
    </w:p>
    <w:p w14:paraId="60E9F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本试卷满分为150分，考试时间为180分钟。</w:t>
      </w:r>
    </w:p>
    <w:p w14:paraId="40874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（二）答题方式</w:t>
      </w:r>
    </w:p>
    <w:p w14:paraId="74B5A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答题方式为闭卷、笔试。</w:t>
      </w:r>
    </w:p>
    <w:p w14:paraId="276AD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（三）试卷结构</w:t>
      </w:r>
    </w:p>
    <w:p w14:paraId="4066B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名词解释；问答题；论述题。</w:t>
      </w:r>
    </w:p>
    <w:p w14:paraId="11C32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3CF82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陈阅增《普通生物学》（第4版），主编：吴相钰，陈守良，葛明德，高等教育出版社，2014年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EA598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ZDlkM2RkMDY0M2M4ZjFjZDYzNjc4NzVmN2IyMGIifQ=="/>
  </w:docVars>
  <w:rsids>
    <w:rsidRoot w:val="00000000"/>
    <w:rsid w:val="409525C7"/>
    <w:rsid w:val="4E2D2E33"/>
    <w:rsid w:val="5DEF4027"/>
    <w:rsid w:val="6DF8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960</Words>
  <Characters>978</Characters>
  <Lines>0</Lines>
  <Paragraphs>0</Paragraphs>
  <TotalTime>1</TotalTime>
  <ScaleCrop>false</ScaleCrop>
  <LinksUpToDate>false</LinksUpToDate>
  <CharactersWithSpaces>1052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2024-07-10T06:55:00Z</dcterms:created>
  <dc:creator>Administrator</dc:creator>
  <cp:lastModifiedBy>LZT</cp:lastModifiedBy>
  <cp:lastPrinted>2024-09-26T02:43:19Z</cp:lastPrinted>
  <dcterms:modified xsi:type="dcterms:W3CDTF">2024-09-26T02:44:27Z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8E4EF4CD028043C0970C1BE9C648920A_12</vt:lpwstr>
  </property>
</Properties>
</file>